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4FEB" w14:textId="530B5539" w:rsidR="00357F2A" w:rsidRPr="002F49F5" w:rsidRDefault="002F49F5" w:rsidP="00AC05D5">
      <w:pPr>
        <w:pStyle w:val="Titre1"/>
        <w:rPr>
          <w:color w:val="00C2CB"/>
        </w:rPr>
      </w:pPr>
      <w:r w:rsidRPr="002F49F5">
        <w:rPr>
          <w:noProof/>
          <w:color w:val="00C2CB"/>
        </w:rPr>
        <w:pict w14:anchorId="5115F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65pt;margin-top:-72.15pt;width:460pt;height:75.45pt;z-index:-251657216;mso-position-horizontal-relative:text;mso-position-vertical-relative:text">
            <v:imagedata r:id="rId8" o:title="20210602_BandeauTeteC1_FormaDEUR"/>
          </v:shape>
        </w:pict>
      </w:r>
      <w:r w:rsidR="00357F2A" w:rsidRPr="002F49F5">
        <w:rPr>
          <w:color w:val="00C2CB"/>
        </w:rPr>
        <w:t>À quoi penser quand on organise un webinaire international</w:t>
      </w:r>
      <w:r w:rsidR="00DB220E" w:rsidRPr="002F49F5">
        <w:rPr>
          <w:color w:val="00C2CB"/>
        </w:rPr>
        <w:t> </w:t>
      </w:r>
      <w:r w:rsidR="00357F2A" w:rsidRPr="002F49F5">
        <w:rPr>
          <w:color w:val="00C2CB"/>
        </w:rPr>
        <w:t xml:space="preserve">? </w:t>
      </w:r>
    </w:p>
    <w:p w14:paraId="604ED285" w14:textId="77777777" w:rsidR="00AC05D5" w:rsidRPr="00AC05D5" w:rsidRDefault="00AC05D5" w:rsidP="00AC05D5"/>
    <w:p w14:paraId="4AEF24BD" w14:textId="57DC63BA" w:rsidR="00357F2A" w:rsidRPr="0099695B" w:rsidRDefault="00357F2A" w:rsidP="002F49F5">
      <w:pPr>
        <w:pStyle w:val="Paragraphedeliste"/>
        <w:numPr>
          <w:ilvl w:val="0"/>
          <w:numId w:val="8"/>
        </w:numPr>
        <w:contextualSpacing w:val="0"/>
      </w:pPr>
      <w:r w:rsidRPr="0099695B">
        <w:rPr>
          <w:b/>
        </w:rPr>
        <w:t>L’heure</w:t>
      </w:r>
      <w:r w:rsidRPr="0099695B">
        <w:t xml:space="preserve"> de l’év</w:t>
      </w:r>
      <w:r w:rsidR="00DB220E">
        <w:t>é</w:t>
      </w:r>
      <w:r w:rsidRPr="0099695B">
        <w:t xml:space="preserve">nement : prendre en considération </w:t>
      </w:r>
      <w:r w:rsidR="00D611F9" w:rsidRPr="0099695B">
        <w:t xml:space="preserve">les fuseaux horaires, l’occupation de </w:t>
      </w:r>
      <w:r w:rsidR="000407D8">
        <w:t>v</w:t>
      </w:r>
      <w:r w:rsidRPr="0099695B">
        <w:t>otre public</w:t>
      </w:r>
      <w:r w:rsidR="00D611F9" w:rsidRPr="0099695B">
        <w:t xml:space="preserve"> (quand est-il disponible</w:t>
      </w:r>
      <w:r w:rsidR="00DB220E">
        <w:t> </w:t>
      </w:r>
      <w:r w:rsidR="00D611F9" w:rsidRPr="0099695B">
        <w:t>?)</w:t>
      </w:r>
      <w:r w:rsidRPr="0099695B">
        <w:t xml:space="preserve"> et choisir une heure qui convient (dans la mesure du possible) à tous. </w:t>
      </w:r>
    </w:p>
    <w:p w14:paraId="53613A21" w14:textId="7B0E06FB" w:rsidR="00751B55" w:rsidRPr="0099695B" w:rsidRDefault="00751B55" w:rsidP="002F49F5">
      <w:pPr>
        <w:pStyle w:val="Paragraphedeliste"/>
        <w:numPr>
          <w:ilvl w:val="0"/>
          <w:numId w:val="8"/>
        </w:numPr>
        <w:contextualSpacing w:val="0"/>
      </w:pPr>
      <w:r w:rsidRPr="0099695B">
        <w:rPr>
          <w:b/>
        </w:rPr>
        <w:t>La date</w:t>
      </w:r>
      <w:r w:rsidRPr="0099695B">
        <w:t> : les congés</w:t>
      </w:r>
      <w:r w:rsidR="00D611F9" w:rsidRPr="0099695B">
        <w:t xml:space="preserve"> (scolaires, fériés, etc.)</w:t>
      </w:r>
      <w:r w:rsidRPr="0099695B">
        <w:t xml:space="preserve"> </w:t>
      </w:r>
      <w:r w:rsidR="00C174BE">
        <w:t xml:space="preserve">n’ont </w:t>
      </w:r>
      <w:r w:rsidRPr="0099695B">
        <w:t xml:space="preserve">pas </w:t>
      </w:r>
      <w:r w:rsidR="00C174BE">
        <w:t xml:space="preserve">lieu </w:t>
      </w:r>
      <w:r w:rsidRPr="0099695B">
        <w:t>en</w:t>
      </w:r>
      <w:r w:rsidR="00D611F9" w:rsidRPr="0099695B">
        <w:t xml:space="preserve"> même temps dans tous les pays. </w:t>
      </w:r>
      <w:r w:rsidRPr="0099695B">
        <w:t xml:space="preserve">Consultez votre comité organisateur pour savoir </w:t>
      </w:r>
      <w:r w:rsidR="00C174BE" w:rsidRPr="0099695B">
        <w:t>qu</w:t>
      </w:r>
      <w:r w:rsidR="00C174BE">
        <w:t>els</w:t>
      </w:r>
      <w:r w:rsidR="00C174BE" w:rsidRPr="0099695B">
        <w:t xml:space="preserve"> </w:t>
      </w:r>
      <w:r w:rsidRPr="0099695B">
        <w:t>sont les meilleurs moments dans l’année pour tenir un webinaire international</w:t>
      </w:r>
      <w:r w:rsidR="00C174BE">
        <w:t>.</w:t>
      </w:r>
    </w:p>
    <w:p w14:paraId="53FFEB2A" w14:textId="7D05633C" w:rsidR="00751B55" w:rsidRPr="0099695B" w:rsidRDefault="00751B55" w:rsidP="002F49F5">
      <w:pPr>
        <w:pStyle w:val="Paragraphedeliste"/>
        <w:numPr>
          <w:ilvl w:val="0"/>
          <w:numId w:val="8"/>
        </w:numPr>
        <w:contextualSpacing w:val="0"/>
      </w:pPr>
      <w:r w:rsidRPr="0099695B">
        <w:rPr>
          <w:b/>
        </w:rPr>
        <w:t>La plateforme de diffusion </w:t>
      </w:r>
      <w:r w:rsidRPr="0099695B">
        <w:t>: la plateforme choisie doit pouvoir être utilisée dans tous les pays (ex. Zoom fonctionne partout)</w:t>
      </w:r>
      <w:r w:rsidR="00C24FB6" w:rsidRPr="0099695B">
        <w:t xml:space="preserve">. Il est aussi possible de retransmettre </w:t>
      </w:r>
      <w:r w:rsidR="00C174BE">
        <w:t xml:space="preserve">le webinaire en direct </w:t>
      </w:r>
      <w:r w:rsidR="00C24FB6" w:rsidRPr="0099695B">
        <w:t>sur les réseaux sociaux</w:t>
      </w:r>
      <w:r w:rsidR="00C174BE">
        <w:t>.</w:t>
      </w:r>
      <w:r w:rsidR="00C24FB6" w:rsidRPr="0099695B">
        <w:t xml:space="preserve"> </w:t>
      </w:r>
    </w:p>
    <w:p w14:paraId="1BED88AC" w14:textId="77777777" w:rsidR="005F38FF" w:rsidRPr="0099695B" w:rsidRDefault="005F38FF" w:rsidP="002F49F5">
      <w:pPr>
        <w:pStyle w:val="Paragraphedeliste"/>
        <w:numPr>
          <w:ilvl w:val="0"/>
          <w:numId w:val="8"/>
        </w:numPr>
        <w:contextualSpacing w:val="0"/>
      </w:pPr>
      <w:r w:rsidRPr="0099695B">
        <w:rPr>
          <w:b/>
        </w:rPr>
        <w:t>Les différentes langues </w:t>
      </w:r>
      <w:r w:rsidRPr="0099695B">
        <w:t xml:space="preserve">: prévoir de la traduction </w:t>
      </w:r>
      <w:r w:rsidR="00180DF9" w:rsidRPr="0099695B">
        <w:t>simultanée</w:t>
      </w:r>
      <w:r w:rsidRPr="0099695B">
        <w:t xml:space="preserve"> si les</w:t>
      </w:r>
      <w:r w:rsidR="000434F5" w:rsidRPr="0099695B">
        <w:t xml:space="preserve"> publics ne parlent pas tous la même langue</w:t>
      </w:r>
      <w:r w:rsidRPr="0099695B">
        <w:t xml:space="preserve">. </w:t>
      </w:r>
      <w:r w:rsidR="003E41E5" w:rsidRPr="0099695B">
        <w:t>Prévoir aussi de traduire l’information disponible sur le web si nécessaire.</w:t>
      </w:r>
    </w:p>
    <w:p w14:paraId="02A0DCDE" w14:textId="1EC776CB" w:rsidR="00C24FB6" w:rsidRPr="0099695B" w:rsidRDefault="00C174BE" w:rsidP="002F49F5">
      <w:pPr>
        <w:pStyle w:val="Paragraphedeliste"/>
        <w:numPr>
          <w:ilvl w:val="0"/>
          <w:numId w:val="8"/>
        </w:numPr>
        <w:contextualSpacing w:val="0"/>
      </w:pPr>
      <w:r>
        <w:rPr>
          <w:b/>
        </w:rPr>
        <w:t>L’implication de</w:t>
      </w:r>
      <w:r w:rsidRPr="0099695B">
        <w:rPr>
          <w:b/>
        </w:rPr>
        <w:t xml:space="preserve"> </w:t>
      </w:r>
      <w:r w:rsidR="00C24FB6" w:rsidRPr="0099695B">
        <w:rPr>
          <w:b/>
        </w:rPr>
        <w:t>vos partenaires internationaux</w:t>
      </w:r>
      <w:r w:rsidR="002D0BD7">
        <w:rPr>
          <w:b/>
        </w:rPr>
        <w:t> </w:t>
      </w:r>
      <w:r w:rsidR="00C24FB6" w:rsidRPr="0099695B">
        <w:t>: demandez-leur de partager l’invitation avec leur réseau professionnel respectif</w:t>
      </w:r>
      <w:r>
        <w:t xml:space="preserve"> et de promouvoir la diffusion de l’événement</w:t>
      </w:r>
      <w:r w:rsidR="000407D8">
        <w:t>.</w:t>
      </w:r>
    </w:p>
    <w:p w14:paraId="7045F4D5" w14:textId="163BBC03" w:rsidR="0099695B" w:rsidRDefault="00C174BE" w:rsidP="002F49F5">
      <w:pPr>
        <w:pStyle w:val="Paragraphedeliste"/>
        <w:numPr>
          <w:ilvl w:val="0"/>
          <w:numId w:val="8"/>
        </w:numPr>
        <w:spacing w:after="0"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</w:pPr>
      <w:r w:rsidRPr="00DB220E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 xml:space="preserve">Le lien de connexion </w:t>
      </w:r>
      <w:r w:rsidR="000407D8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>envoyé à</w:t>
      </w:r>
      <w:r w:rsidRPr="00DB220E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 xml:space="preserve"> c</w:t>
      </w:r>
      <w:r w:rsidR="0099695B" w:rsidRPr="00DB220E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 xml:space="preserve">haque </w:t>
      </w:r>
      <w:r w:rsidRPr="00DB220E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>panéliste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 : l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’invitation </w:t>
      </w:r>
      <w:r w:rsidR="000407D8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envoyée 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aux panélistes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doit être</w:t>
      </w:r>
      <w:r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 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différente du lien de connexion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envoyé au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 public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. </w:t>
      </w:r>
      <w:r w:rsidR="000407D8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Transmettez 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l’invitation à l’adresse courriel </w:t>
      </w:r>
      <w:r w:rsidR="002D0BD7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que le ou la panéliste a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 utilisé</w:t>
      </w:r>
      <w:r w:rsidR="00DB220E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e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 pour créer son compte sur Zoom</w:t>
      </w:r>
      <w:r w:rsidR="002D0BD7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,</w:t>
      </w:r>
      <w:r w:rsidR="0099695B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 par exemple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.</w:t>
      </w:r>
      <w:bookmarkStart w:id="0" w:name="_GoBack"/>
      <w:bookmarkEnd w:id="0"/>
    </w:p>
    <w:p w14:paraId="46CE7476" w14:textId="77777777" w:rsidR="00810ADE" w:rsidRPr="0099695B" w:rsidRDefault="00810ADE" w:rsidP="00DB220E">
      <w:pPr>
        <w:pStyle w:val="Paragraphedeliste"/>
        <w:spacing w:after="0" w:line="240" w:lineRule="auto"/>
        <w:ind w:left="1077"/>
        <w:contextualSpacing w:val="0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</w:pPr>
    </w:p>
    <w:p w14:paraId="79569E9E" w14:textId="1A5DD70E" w:rsidR="00180DF9" w:rsidRPr="0099695B" w:rsidRDefault="00810ADE" w:rsidP="002F49F5">
      <w:pPr>
        <w:pStyle w:val="Paragraphedeliste"/>
        <w:numPr>
          <w:ilvl w:val="0"/>
          <w:numId w:val="8"/>
        </w:numPr>
        <w:contextualSpacing w:val="0"/>
      </w:pPr>
      <w:r>
        <w:rPr>
          <w:b/>
        </w:rPr>
        <w:t>L</w:t>
      </w:r>
      <w:r w:rsidR="00180DF9" w:rsidRPr="0099695B">
        <w:rPr>
          <w:b/>
        </w:rPr>
        <w:t xml:space="preserve">’aide </w:t>
      </w:r>
      <w:r>
        <w:rPr>
          <w:b/>
        </w:rPr>
        <w:t xml:space="preserve">d’appoint </w:t>
      </w:r>
      <w:r w:rsidR="00180DF9" w:rsidRPr="0099695B">
        <w:rPr>
          <w:b/>
        </w:rPr>
        <w:t>pour gérer le webinaire </w:t>
      </w:r>
      <w:r w:rsidR="00180DF9" w:rsidRPr="0099695B">
        <w:t xml:space="preserve">: avoir une ou deux personnes qui vous accompagnent pendant le webinaire peut aider (gestion du </w:t>
      </w:r>
      <w:r w:rsidRPr="0099695B">
        <w:t>c</w:t>
      </w:r>
      <w:r>
        <w:t>lavardage</w:t>
      </w:r>
      <w:r w:rsidR="00180DF9" w:rsidRPr="0099695B">
        <w:t xml:space="preserve">, des </w:t>
      </w:r>
      <w:r w:rsidR="00DB220E">
        <w:t>participants</w:t>
      </w:r>
      <w:r w:rsidR="00DB220E" w:rsidRPr="0099695B">
        <w:t xml:space="preserve"> </w:t>
      </w:r>
      <w:r w:rsidR="00180DF9" w:rsidRPr="0099695B">
        <w:t>– micros, caméras, mains levées)</w:t>
      </w:r>
      <w:r>
        <w:t>.</w:t>
      </w:r>
    </w:p>
    <w:p w14:paraId="0B1005BE" w14:textId="66D5618C" w:rsidR="00180DF9" w:rsidRPr="0099695B" w:rsidRDefault="00810ADE" w:rsidP="002F49F5">
      <w:pPr>
        <w:pStyle w:val="Paragraphedeliste"/>
        <w:numPr>
          <w:ilvl w:val="0"/>
          <w:numId w:val="8"/>
        </w:numPr>
        <w:contextualSpacing w:val="0"/>
      </w:pPr>
      <w:r>
        <w:rPr>
          <w:b/>
        </w:rPr>
        <w:t xml:space="preserve">La </w:t>
      </w:r>
      <w:r w:rsidR="00C24FB6" w:rsidRPr="0099695B">
        <w:rPr>
          <w:b/>
        </w:rPr>
        <w:t>séance d’entra</w:t>
      </w:r>
      <w:r w:rsidR="002D0BD7">
        <w:rPr>
          <w:b/>
        </w:rPr>
        <w:t>î</w:t>
      </w:r>
      <w:r w:rsidR="00C24FB6" w:rsidRPr="0099695B">
        <w:rPr>
          <w:b/>
        </w:rPr>
        <w:t>nement</w:t>
      </w:r>
      <w:r w:rsidR="002D0BD7">
        <w:rPr>
          <w:b/>
        </w:rPr>
        <w:t> </w:t>
      </w:r>
      <w:r w:rsidR="00C24FB6" w:rsidRPr="0099695B">
        <w:t xml:space="preserve">: inviter tous les panélistes à se connecter </w:t>
      </w:r>
      <w:r w:rsidR="002D0BD7">
        <w:t xml:space="preserve">au moins </w:t>
      </w:r>
      <w:r w:rsidR="00C24FB6" w:rsidRPr="0099695B">
        <w:t>30 minutes avant le début de l’événement pour tester leur connexion Internet,</w:t>
      </w:r>
      <w:r w:rsidR="005B4DE8" w:rsidRPr="0099695B">
        <w:t xml:space="preserve"> leur caméra</w:t>
      </w:r>
      <w:r w:rsidR="00D611F9" w:rsidRPr="0099695B">
        <w:t>, leur micro</w:t>
      </w:r>
      <w:r w:rsidR="005B4DE8" w:rsidRPr="0099695B">
        <w:t xml:space="preserve"> et</w:t>
      </w:r>
      <w:r w:rsidR="00C24FB6" w:rsidRPr="0099695B">
        <w:t xml:space="preserve"> </w:t>
      </w:r>
      <w:r w:rsidR="00D611F9" w:rsidRPr="0099695B">
        <w:t xml:space="preserve">le </w:t>
      </w:r>
      <w:r w:rsidR="00C24FB6" w:rsidRPr="0099695B">
        <w:t>partage d’écran</w:t>
      </w:r>
      <w:r w:rsidR="005B4DE8" w:rsidRPr="0099695B">
        <w:t xml:space="preserve">. </w:t>
      </w:r>
      <w:r w:rsidR="00D611F9" w:rsidRPr="0099695B">
        <w:t>C</w:t>
      </w:r>
      <w:r w:rsidR="000407D8">
        <w:t xml:space="preserve">eci leur permettra </w:t>
      </w:r>
      <w:r w:rsidR="00FE6C13" w:rsidRPr="0099695B">
        <w:t xml:space="preserve">de se présenter et </w:t>
      </w:r>
      <w:r>
        <w:t xml:space="preserve">de </w:t>
      </w:r>
      <w:r w:rsidR="00FE6C13" w:rsidRPr="0099695B">
        <w:t xml:space="preserve">faire connaissance avant le début du webinaire. </w:t>
      </w:r>
    </w:p>
    <w:p w14:paraId="00B904B2" w14:textId="31BA65B3" w:rsidR="00C70A81" w:rsidRPr="0099695B" w:rsidRDefault="00810ADE" w:rsidP="002F49F5">
      <w:pPr>
        <w:pStyle w:val="Paragraphedeliste"/>
        <w:numPr>
          <w:ilvl w:val="0"/>
          <w:numId w:val="8"/>
        </w:numPr>
        <w:contextualSpacing w:val="0"/>
      </w:pPr>
      <w:r>
        <w:rPr>
          <w:b/>
        </w:rPr>
        <w:t>L’e</w:t>
      </w:r>
      <w:r w:rsidRPr="0099695B">
        <w:rPr>
          <w:b/>
        </w:rPr>
        <w:t>nregistre</w:t>
      </w:r>
      <w:r>
        <w:rPr>
          <w:b/>
        </w:rPr>
        <w:t>ment de</w:t>
      </w:r>
      <w:r w:rsidRPr="0099695B">
        <w:rPr>
          <w:b/>
        </w:rPr>
        <w:t xml:space="preserve"> </w:t>
      </w:r>
      <w:r w:rsidR="00C70A81" w:rsidRPr="0099695B">
        <w:rPr>
          <w:b/>
        </w:rPr>
        <w:t>votre webinaire </w:t>
      </w:r>
      <w:r w:rsidR="00C70A81" w:rsidRPr="0099695B">
        <w:t>: en rendant votre événement disponible en rattrapage, cela permet</w:t>
      </w:r>
      <w:r w:rsidR="002D0BD7">
        <w:t xml:space="preserve"> </w:t>
      </w:r>
      <w:r w:rsidR="00C70A81" w:rsidRPr="0099695B">
        <w:t>aux gens qui n’étaient pas disponible</w:t>
      </w:r>
      <w:r>
        <w:t>s</w:t>
      </w:r>
      <w:r w:rsidR="00C70A81" w:rsidRPr="0099695B">
        <w:t xml:space="preserve"> à l’heure du direct (décalage horaire, conflit d’horaire) de le visionner au moment opportun. </w:t>
      </w:r>
    </w:p>
    <w:p w14:paraId="54F5DCC1" w14:textId="31F0E852" w:rsidR="00D46010" w:rsidRPr="0099695B" w:rsidRDefault="00810ADE" w:rsidP="002F49F5">
      <w:pPr>
        <w:pStyle w:val="Paragraphedeliste"/>
        <w:numPr>
          <w:ilvl w:val="0"/>
          <w:numId w:val="8"/>
        </w:numPr>
        <w:spacing w:after="0"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</w:pPr>
      <w:r w:rsidRPr="00DB220E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>La</w:t>
      </w:r>
      <w:r w:rsidR="006C7029" w:rsidRPr="00DB220E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 xml:space="preserve"> </w:t>
      </w:r>
      <w:r w:rsidRPr="00DB220E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 xml:space="preserve">stabilité de la </w:t>
      </w:r>
      <w:r w:rsidR="006C7029" w:rsidRPr="000407D8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>connexion</w:t>
      </w:r>
      <w:r w:rsidR="006C7029" w:rsidRPr="0099695B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fr-CA"/>
        </w:rPr>
        <w:t xml:space="preserve"> Internet</w:t>
      </w:r>
      <w:r w:rsidR="002D0BD7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 :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privilégiez la tenue du webinaire à partir d’un </w:t>
      </w:r>
      <w:r w:rsidR="006C7029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ordinateur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 de </w:t>
      </w:r>
      <w:r w:rsidR="000407D8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bureau</w:t>
      </w:r>
      <w:r w:rsidR="006C7029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, dans un espace où vous êtes seul à utiliser le Wi-Fi</w:t>
      </w:r>
      <w:r w:rsidR="000407D8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 xml:space="preserve">, </w:t>
      </w:r>
      <w:r w:rsidR="006C7029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si possible, afin de maximiser la disponibilité de la bande passante. L’utilisation d’un branchement filaire est aussi recommandé</w:t>
      </w:r>
      <w:r w:rsidR="002D0BD7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e</w:t>
      </w:r>
      <w:r w:rsidR="006C7029" w:rsidRPr="0099695B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fr-CA"/>
        </w:rPr>
        <w:t>.</w:t>
      </w:r>
    </w:p>
    <w:p w14:paraId="7722CBE0" w14:textId="266DFF56" w:rsidR="00F47BB2" w:rsidRPr="00357F2A" w:rsidRDefault="002F49F5" w:rsidP="00F47BB2">
      <w:r>
        <w:rPr>
          <w:noProof/>
        </w:rPr>
        <w:pict w14:anchorId="5C46E28C">
          <v:shape id="_x0000_s1028" type="#_x0000_t75" style="position:absolute;margin-left:-89.95pt;margin-top:25.1pt;width:613.7pt;height:91.7pt;z-index:-251655168;mso-position-horizontal-relative:text;mso-position-vertical-relative:text">
            <v:imagedata r:id="rId9" o:title="Bandeau fin FormaDEUR_Logo CIUSSS droite"/>
          </v:shape>
        </w:pict>
      </w:r>
    </w:p>
    <w:sectPr w:rsidR="00F47BB2" w:rsidRPr="00357F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83EC" w14:textId="77777777" w:rsidR="002D0BD7" w:rsidRDefault="002D0BD7" w:rsidP="002D0BD7">
      <w:pPr>
        <w:spacing w:after="0" w:line="240" w:lineRule="auto"/>
      </w:pPr>
      <w:r>
        <w:separator/>
      </w:r>
    </w:p>
  </w:endnote>
  <w:endnote w:type="continuationSeparator" w:id="0">
    <w:p w14:paraId="30734B54" w14:textId="77777777" w:rsidR="002D0BD7" w:rsidRDefault="002D0BD7" w:rsidP="002D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B6A2" w14:textId="77777777" w:rsidR="00DB220E" w:rsidRDefault="00DB22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3A3A" w14:textId="77777777" w:rsidR="00DB220E" w:rsidRDefault="00DB22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8F28" w14:textId="77777777" w:rsidR="00DB220E" w:rsidRDefault="00DB22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B43A3" w14:textId="77777777" w:rsidR="002D0BD7" w:rsidRDefault="002D0BD7" w:rsidP="002D0BD7">
      <w:pPr>
        <w:spacing w:after="0" w:line="240" w:lineRule="auto"/>
      </w:pPr>
      <w:r>
        <w:separator/>
      </w:r>
    </w:p>
  </w:footnote>
  <w:footnote w:type="continuationSeparator" w:id="0">
    <w:p w14:paraId="43334E43" w14:textId="77777777" w:rsidR="002D0BD7" w:rsidRDefault="002D0BD7" w:rsidP="002D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8E6AF" w14:textId="77777777" w:rsidR="00DB220E" w:rsidRDefault="00DB22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41AE" w14:textId="77777777" w:rsidR="00DB220E" w:rsidRDefault="00DB22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D2F1" w14:textId="77777777" w:rsidR="00DB220E" w:rsidRDefault="00DB22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04B"/>
    <w:multiLevelType w:val="hybridMultilevel"/>
    <w:tmpl w:val="2FB46A48"/>
    <w:lvl w:ilvl="0" w:tplc="D020EC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E12F7"/>
    <w:multiLevelType w:val="hybridMultilevel"/>
    <w:tmpl w:val="624A2958"/>
    <w:lvl w:ilvl="0" w:tplc="5B702BAE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30365"/>
    <w:multiLevelType w:val="hybridMultilevel"/>
    <w:tmpl w:val="33D01304"/>
    <w:lvl w:ilvl="0" w:tplc="D020EC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C22D5"/>
    <w:multiLevelType w:val="hybridMultilevel"/>
    <w:tmpl w:val="89D2B56E"/>
    <w:lvl w:ilvl="0" w:tplc="D020E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1273"/>
    <w:multiLevelType w:val="hybridMultilevel"/>
    <w:tmpl w:val="E0B29BD0"/>
    <w:lvl w:ilvl="0" w:tplc="924E251E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  <w:color w:val="00C2CB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84C88"/>
    <w:multiLevelType w:val="hybridMultilevel"/>
    <w:tmpl w:val="96FCB402"/>
    <w:lvl w:ilvl="0" w:tplc="D020EC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C7725"/>
    <w:multiLevelType w:val="hybridMultilevel"/>
    <w:tmpl w:val="322C51DA"/>
    <w:lvl w:ilvl="0" w:tplc="D020E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6529"/>
    <w:multiLevelType w:val="hybridMultilevel"/>
    <w:tmpl w:val="29C034AC"/>
    <w:lvl w:ilvl="0" w:tplc="D020EC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6"/>
    <w:rsid w:val="00031898"/>
    <w:rsid w:val="000346BA"/>
    <w:rsid w:val="000407D8"/>
    <w:rsid w:val="000434F5"/>
    <w:rsid w:val="000F5B57"/>
    <w:rsid w:val="00145B5A"/>
    <w:rsid w:val="00180DF9"/>
    <w:rsid w:val="00263349"/>
    <w:rsid w:val="002D0BD7"/>
    <w:rsid w:val="002F49F5"/>
    <w:rsid w:val="00357F2A"/>
    <w:rsid w:val="003E41E5"/>
    <w:rsid w:val="00527F2F"/>
    <w:rsid w:val="005A6E03"/>
    <w:rsid w:val="005B4DE8"/>
    <w:rsid w:val="005F38FF"/>
    <w:rsid w:val="00603E65"/>
    <w:rsid w:val="00681918"/>
    <w:rsid w:val="006C43B6"/>
    <w:rsid w:val="006C7029"/>
    <w:rsid w:val="006E5E7F"/>
    <w:rsid w:val="00751B55"/>
    <w:rsid w:val="00752A80"/>
    <w:rsid w:val="00810ADE"/>
    <w:rsid w:val="00854186"/>
    <w:rsid w:val="008D33CA"/>
    <w:rsid w:val="0099695B"/>
    <w:rsid w:val="00A97B64"/>
    <w:rsid w:val="00AB740A"/>
    <w:rsid w:val="00AC05D5"/>
    <w:rsid w:val="00C174BE"/>
    <w:rsid w:val="00C24FB6"/>
    <w:rsid w:val="00C70A81"/>
    <w:rsid w:val="00D46010"/>
    <w:rsid w:val="00D611F9"/>
    <w:rsid w:val="00D970F0"/>
    <w:rsid w:val="00DB220E"/>
    <w:rsid w:val="00DF2533"/>
    <w:rsid w:val="00E35BA7"/>
    <w:rsid w:val="00EF1947"/>
    <w:rsid w:val="00F47BB2"/>
    <w:rsid w:val="00F77FF7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11A867"/>
  <w15:chartTrackingRefBased/>
  <w15:docId w15:val="{BF30EEA9-C057-43CA-A659-64018B3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5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18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35B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35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47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174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74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74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74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74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4B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174B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D0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BD7"/>
  </w:style>
  <w:style w:type="paragraph" w:styleId="Pieddepage">
    <w:name w:val="footer"/>
    <w:basedOn w:val="Normal"/>
    <w:link w:val="PieddepageCar"/>
    <w:uiPriority w:val="99"/>
    <w:unhideWhenUsed/>
    <w:rsid w:val="002D0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9D25-D337-44A6-A4B5-C16EE85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 Lamarche</dc:creator>
  <cp:keywords/>
  <dc:description/>
  <cp:lastModifiedBy>Marie-Pier Gagné</cp:lastModifiedBy>
  <cp:revision>8</cp:revision>
  <dcterms:created xsi:type="dcterms:W3CDTF">2023-03-07T20:29:00Z</dcterms:created>
  <dcterms:modified xsi:type="dcterms:W3CDTF">2023-03-13T15:41:00Z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ab3ba402-8ccd-4e09-a2bd-7679c13b80a6</vt:lpwstr>
  </property>
</Properties>
</file>